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5E2" w:rsidRPr="000E7B58" w:rsidRDefault="000E7B58" w:rsidP="000E7B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52DC2">
        <w:rPr>
          <w:rFonts w:ascii="Times New Roman" w:hAnsi="Times New Roman" w:cs="Times New Roman"/>
          <w:b/>
          <w:sz w:val="28"/>
          <w:szCs w:val="24"/>
        </w:rPr>
        <w:tab/>
      </w:r>
      <w:r w:rsidRPr="0094669B">
        <w:rPr>
          <w:rFonts w:ascii="Times New Roman" w:hAnsi="Times New Roman"/>
          <w:b/>
          <w:sz w:val="28"/>
          <w:szCs w:val="28"/>
        </w:rPr>
        <w:t>«Қазақстан Республикасы Қаржы м</w:t>
      </w:r>
      <w:r>
        <w:rPr>
          <w:rFonts w:ascii="Times New Roman" w:hAnsi="Times New Roman"/>
          <w:b/>
          <w:sz w:val="28"/>
          <w:szCs w:val="28"/>
        </w:rPr>
        <w:t xml:space="preserve">инистрлігінің кейбір мәселелері </w:t>
      </w:r>
      <w:r w:rsidRPr="0094669B">
        <w:rPr>
          <w:rFonts w:ascii="Times New Roman" w:hAnsi="Times New Roman"/>
          <w:b/>
          <w:sz w:val="28"/>
          <w:szCs w:val="28"/>
        </w:rPr>
        <w:t>туралы» Қазақстан Республикасы Үкім</w:t>
      </w:r>
      <w:r>
        <w:rPr>
          <w:rFonts w:ascii="Times New Roman" w:hAnsi="Times New Roman"/>
          <w:b/>
          <w:sz w:val="28"/>
          <w:szCs w:val="28"/>
        </w:rPr>
        <w:t xml:space="preserve">етінің 2008 жылғы 24 сәуірдегі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  <w:lang w:val="kk-KZ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387 қаулысына толықтыру</w:t>
      </w:r>
      <w:r>
        <w:rPr>
          <w:rFonts w:ascii="Times New Roman" w:hAnsi="Times New Roman"/>
          <w:b/>
          <w:sz w:val="28"/>
          <w:szCs w:val="28"/>
          <w:lang w:val="kk-KZ"/>
        </w:rPr>
        <w:t>лар</w:t>
      </w:r>
      <w:r w:rsidRPr="0094669B">
        <w:rPr>
          <w:rFonts w:ascii="Times New Roman" w:hAnsi="Times New Roman"/>
          <w:b/>
          <w:sz w:val="28"/>
          <w:szCs w:val="28"/>
        </w:rPr>
        <w:t xml:space="preserve"> енгізу туралы</w:t>
      </w:r>
      <w:r>
        <w:rPr>
          <w:rFonts w:ascii="Times New Roman" w:hAnsi="Times New Roman"/>
          <w:b/>
          <w:sz w:val="28"/>
          <w:szCs w:val="28"/>
          <w:lang w:val="kk-KZ"/>
        </w:rPr>
        <w:t>»</w:t>
      </w:r>
      <w:r w:rsidRPr="0094669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br/>
      </w:r>
      <w:r w:rsidRPr="0094669B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94669B">
        <w:rPr>
          <w:rFonts w:ascii="Times New Roman" w:hAnsi="Times New Roman"/>
          <w:b/>
          <w:sz w:val="28"/>
          <w:szCs w:val="28"/>
          <w:lang w:val="kk-KZ"/>
        </w:rPr>
        <w:t xml:space="preserve"> Үкіметі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4669B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қаулысының жобасы</w:t>
      </w: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н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br/>
        <w:t xml:space="preserve">(бұдан әрі – Қаулы жобасы) қабылдаудың </w:t>
      </w:r>
      <w:r w:rsidR="00952BD8" w:rsidRPr="001F65E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ықтимал қоғамдық-саяси, құқықтық, ақпараттық және өзге де салдарын </w:t>
      </w:r>
    </w:p>
    <w:p w:rsidR="002632CF" w:rsidRDefault="001F65E2" w:rsidP="000E7B5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65E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БАҒАЛАУ</w:t>
      </w:r>
    </w:p>
    <w:p w:rsidR="00C31A08" w:rsidRPr="00C31A08" w:rsidRDefault="00C31A08" w:rsidP="00C31A0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kk-KZ"/>
        </w:rPr>
      </w:pPr>
    </w:p>
    <w:p w:rsidR="00952BD8" w:rsidRPr="00811957" w:rsidRDefault="002632CF" w:rsidP="00952B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11957">
        <w:rPr>
          <w:rFonts w:ascii="Times New Roman" w:eastAsia="Calibri" w:hAnsi="Times New Roman" w:cs="Times New Roman"/>
          <w:b/>
          <w:sz w:val="28"/>
          <w:szCs w:val="28"/>
          <w:lang w:val="kk-KZ"/>
        </w:rPr>
        <w:t>1.</w:t>
      </w:r>
      <w:r w:rsidRPr="00811957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952BD8" w:rsidRPr="00811957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Қоғамдық-саяси салдарларды бағалау:</w:t>
      </w:r>
    </w:p>
    <w:p w:rsidR="000E7B58" w:rsidRPr="000E7B58" w:rsidRDefault="000E7B58" w:rsidP="000E7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E7B58">
        <w:rPr>
          <w:rFonts w:ascii="Times New Roman" w:eastAsia="Calibri" w:hAnsi="Times New Roman" w:cs="Times New Roman"/>
          <w:sz w:val="28"/>
          <w:szCs w:val="28"/>
          <w:lang w:val="kk-KZ"/>
        </w:rPr>
        <w:t>Қаулы жобасын қабылдау 2025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жылғы 30 маусымдағы № 205-VIII </w:t>
      </w:r>
      <w:r w:rsidRPr="000E7B58">
        <w:rPr>
          <w:rFonts w:ascii="Times New Roman" w:eastAsia="Calibri" w:hAnsi="Times New Roman" w:cs="Times New Roman"/>
          <w:sz w:val="28"/>
          <w:szCs w:val="28"/>
          <w:lang w:val="kk-KZ"/>
        </w:rPr>
        <w:t>«Қазақстан Республикасының кейбір заңнамалық актілеріне қаржы нарығын дамыту, қаржылық көрсетілетін қызметтерді тұтынушылардың құқықтарын қорғау, байланыс және артық заңнамалық регламенттеуді болғызбау мәселелері бойынша өзгерістер ме</w:t>
      </w:r>
      <w:r w:rsidRPr="000E7B58">
        <w:rPr>
          <w:rFonts w:ascii="Times New Roman" w:eastAsia="Calibri" w:hAnsi="Times New Roman" w:cs="Times New Roman"/>
          <w:sz w:val="28"/>
          <w:szCs w:val="28"/>
          <w:lang w:val="kk-KZ"/>
        </w:rPr>
        <w:t>н толықтырулар енгізу туралы»</w:t>
      </w:r>
      <w:r w:rsidRPr="000E7B5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Қазақстан Республикасының Заңының (бұдан әрі –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З</w:t>
      </w:r>
      <w:r w:rsidRPr="000E7B58">
        <w:rPr>
          <w:rFonts w:ascii="Times New Roman" w:eastAsia="Calibri" w:hAnsi="Times New Roman" w:cs="Times New Roman"/>
          <w:sz w:val="28"/>
          <w:szCs w:val="28"/>
          <w:lang w:val="kk-KZ"/>
        </w:rPr>
        <w:t>аң) ережелерін іске асыруды қамтамасыз етуге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мүмкіндік береді, рәсімнің ашықтығы мен айқындылығын</w:t>
      </w:r>
      <w:r w:rsidRPr="000E7B5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арттырады, сондай-ақ азаматтардың осы саладағы мемлекеттік саясатқа деген сенімін күшейтеді. </w:t>
      </w:r>
    </w:p>
    <w:p w:rsidR="000E7B58" w:rsidRDefault="000E7B58" w:rsidP="000E7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E7B58">
        <w:rPr>
          <w:rFonts w:ascii="Times New Roman" w:eastAsia="Calibri" w:hAnsi="Times New Roman" w:cs="Times New Roman"/>
          <w:sz w:val="28"/>
          <w:szCs w:val="28"/>
          <w:lang w:val="kk-KZ"/>
        </w:rPr>
        <w:t>Қаулы жобасын қабылдау қоғамда әлеуметтік шиеленісті немесе наразылықты тудырмайды. Саяси тұрақсыздық немесе жаппай қоғамдық наразылық қаупі қарастырылмайды.</w:t>
      </w:r>
    </w:p>
    <w:p w:rsidR="002632CF" w:rsidRPr="008F2EEF" w:rsidRDefault="002632CF" w:rsidP="000E7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2.</w:t>
      </w:r>
      <w:r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952BD8"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Құқықтық салдарларды бағалау:</w:t>
      </w:r>
    </w:p>
    <w:p w:rsidR="000E7B58" w:rsidRPr="000E7B58" w:rsidRDefault="000E7B58" w:rsidP="000E7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E7B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Қаулы жобасын қабылдау Қазақстан Республикасы Үкіметінің 2008 жылғы 24 сәуірдегі № 387 қаулысымен бекітілген Қазақстан Республикасының Қаржы министрлігі туралы ережені Заңға сәйкес келтіруге мүмкіндік береді. Бұл қаржы басқарушысына сыйақы төлеу тәртібін айқындау, сондай-ақ қаржы басқарушысына банкроттық рәсімін жүзеге асыру барысы туралы ағымдағы және сұратылатын ақпаратты беру нысандарын, тәртібі мен мерзімдерін белгілеу бойынша құқықтық негіздер жасайды. </w:t>
      </w:r>
    </w:p>
    <w:p w:rsidR="000E7B58" w:rsidRDefault="000E7B58" w:rsidP="000E7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E7B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Азаматтардың құқықтары мен бостандықтарын бұзу болжанбайды.</w:t>
      </w:r>
    </w:p>
    <w:p w:rsidR="002632CF" w:rsidRDefault="00952BD8" w:rsidP="000E7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F2EE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3. Ақпараттық салдарларды бағалау:</w:t>
      </w:r>
    </w:p>
    <w:p w:rsidR="008F2EEF" w:rsidRDefault="008F2EEF" w:rsidP="002632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F2E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Қаулы жобасының ақпараттық салдарлары орташа деңгейде бағаланады, өйткені жоба қаржы басқарушысына сыйақы төлеу қағидаларын, сондай-ақ банкроттық рәсімін жүргізу барысы туралы ағымдағы және сұратылған ақпаратты ұсыну қағидаларын, нысандарын және мерзімдерін әзірлеу мен бекітудің тәртібін реттейді, бұл уәкілетті органға рәсімнің жай-күйі мен динамикасы туралы өзекті деректер алуға мүмкіндік береді. </w:t>
      </w:r>
    </w:p>
    <w:p w:rsidR="008F2EEF" w:rsidRPr="008F2EEF" w:rsidRDefault="008F2EEF" w:rsidP="002632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F2E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Сонымен қатар, 2025 жылғы қыркүйек айында Қазақстан Республикасы Президенті жанындағы Орталық коммуникациялар қызметінде Қазақстан Республикасы Қаржы министрлігі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нін</w:t>
      </w:r>
      <w:r w:rsidRPr="008F2E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Мемлекеттік кірістер комитеті төрағасының орынбасары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С.А. Ахметов</w:t>
      </w:r>
      <w:r w:rsidRPr="008F2E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спикер ретінде қатысатын брифинг өткізу жоспарлануда.</w:t>
      </w:r>
    </w:p>
    <w:p w:rsidR="002632CF" w:rsidRPr="008F2EEF" w:rsidRDefault="002632CF" w:rsidP="002632CF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4.</w:t>
      </w:r>
      <w:r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952BD8"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Өзге салдарларды бағалау:</w:t>
      </w:r>
    </w:p>
    <w:p w:rsidR="00C31A08" w:rsidRDefault="008F2EEF" w:rsidP="006528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kk-KZ"/>
        </w:rPr>
      </w:pPr>
      <w:bookmarkStart w:id="0" w:name="_GoBack"/>
      <w:bookmarkEnd w:id="0"/>
      <w:r w:rsidRPr="008F2EEF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Жобаны қабылдау теріс әлеуметтік-экономикалық, құқықтық және (немесе) өзге де салдарларға әкелмейді.</w:t>
      </w:r>
    </w:p>
    <w:p w:rsidR="00C31A08" w:rsidRPr="00C31A08" w:rsidRDefault="00C31A08" w:rsidP="00952BD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kk-KZ"/>
        </w:rPr>
      </w:pPr>
    </w:p>
    <w:p w:rsidR="00952BD8" w:rsidRPr="008F2EEF" w:rsidRDefault="00952BD8" w:rsidP="00952B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3C6918" w:rsidRPr="008F2EEF" w:rsidRDefault="00E154A4" w:rsidP="008F2E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</w:t>
      </w:r>
      <w:r w:rsidR="000D3D4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952BD8"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Қаржы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министрі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952BD8"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М. Такиев</w:t>
      </w:r>
    </w:p>
    <w:sectPr w:rsidR="003C6918" w:rsidRPr="008F2EEF" w:rsidSect="00A3397D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2F4" w:rsidRDefault="004F62F4" w:rsidP="00A3397D">
      <w:pPr>
        <w:spacing w:after="0" w:line="240" w:lineRule="auto"/>
      </w:pPr>
      <w:r>
        <w:separator/>
      </w:r>
    </w:p>
  </w:endnote>
  <w:endnote w:type="continuationSeparator" w:id="0">
    <w:p w:rsidR="004F62F4" w:rsidRDefault="004F62F4" w:rsidP="00A3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2F4" w:rsidRDefault="004F62F4" w:rsidP="00A3397D">
      <w:pPr>
        <w:spacing w:after="0" w:line="240" w:lineRule="auto"/>
      </w:pPr>
      <w:r>
        <w:separator/>
      </w:r>
    </w:p>
  </w:footnote>
  <w:footnote w:type="continuationSeparator" w:id="0">
    <w:p w:rsidR="004F62F4" w:rsidRDefault="004F62F4" w:rsidP="00A33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7218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3397D" w:rsidRPr="00A3397D" w:rsidRDefault="00A3397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339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339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339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280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339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3397D" w:rsidRDefault="00A339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117F0"/>
    <w:rsid w:val="00031DAA"/>
    <w:rsid w:val="000365D0"/>
    <w:rsid w:val="000D3D4B"/>
    <w:rsid w:val="000D46D5"/>
    <w:rsid w:val="000E7B58"/>
    <w:rsid w:val="00156A60"/>
    <w:rsid w:val="001B32A0"/>
    <w:rsid w:val="001C4463"/>
    <w:rsid w:val="001F65E2"/>
    <w:rsid w:val="002628BF"/>
    <w:rsid w:val="002632CF"/>
    <w:rsid w:val="003762F7"/>
    <w:rsid w:val="003C5C19"/>
    <w:rsid w:val="003C6918"/>
    <w:rsid w:val="004340AB"/>
    <w:rsid w:val="004546FD"/>
    <w:rsid w:val="004D2DB2"/>
    <w:rsid w:val="004F62F4"/>
    <w:rsid w:val="005328A6"/>
    <w:rsid w:val="00564C36"/>
    <w:rsid w:val="00607383"/>
    <w:rsid w:val="006240AF"/>
    <w:rsid w:val="006515CA"/>
    <w:rsid w:val="0065280C"/>
    <w:rsid w:val="00695F2B"/>
    <w:rsid w:val="006C09AF"/>
    <w:rsid w:val="007608C0"/>
    <w:rsid w:val="007A5775"/>
    <w:rsid w:val="00811957"/>
    <w:rsid w:val="0083119E"/>
    <w:rsid w:val="00845C7B"/>
    <w:rsid w:val="00857F82"/>
    <w:rsid w:val="00884DD3"/>
    <w:rsid w:val="00887C45"/>
    <w:rsid w:val="008F2EEF"/>
    <w:rsid w:val="00952BD8"/>
    <w:rsid w:val="0096173E"/>
    <w:rsid w:val="009E348B"/>
    <w:rsid w:val="009E7BC3"/>
    <w:rsid w:val="00A3397D"/>
    <w:rsid w:val="00A4037D"/>
    <w:rsid w:val="00A66F07"/>
    <w:rsid w:val="00A801C2"/>
    <w:rsid w:val="00A87B1B"/>
    <w:rsid w:val="00AB5484"/>
    <w:rsid w:val="00BB6D02"/>
    <w:rsid w:val="00BD4757"/>
    <w:rsid w:val="00C06D85"/>
    <w:rsid w:val="00C31A08"/>
    <w:rsid w:val="00C7180D"/>
    <w:rsid w:val="00C94AA8"/>
    <w:rsid w:val="00D545ED"/>
    <w:rsid w:val="00DB670D"/>
    <w:rsid w:val="00DC3D34"/>
    <w:rsid w:val="00DE3D09"/>
    <w:rsid w:val="00E063E3"/>
    <w:rsid w:val="00E06552"/>
    <w:rsid w:val="00E14592"/>
    <w:rsid w:val="00E154A4"/>
    <w:rsid w:val="00E40CF2"/>
    <w:rsid w:val="00E534D4"/>
    <w:rsid w:val="00E95D00"/>
    <w:rsid w:val="00F457A2"/>
    <w:rsid w:val="00F47552"/>
    <w:rsid w:val="00F84BC9"/>
    <w:rsid w:val="00F85382"/>
    <w:rsid w:val="00FB5AFC"/>
    <w:rsid w:val="00FC65C6"/>
    <w:rsid w:val="00FE7F00"/>
    <w:rsid w:val="00FF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3EF55"/>
  <w15:docId w15:val="{F33022EC-8263-45D6-BB70-C55CAE11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y2iqfc">
    <w:name w:val="y2iqfc"/>
    <w:basedOn w:val="a0"/>
    <w:rsid w:val="006240AF"/>
  </w:style>
  <w:style w:type="paragraph" w:styleId="a3">
    <w:name w:val="header"/>
    <w:basedOn w:val="a"/>
    <w:link w:val="a4"/>
    <w:uiPriority w:val="99"/>
    <w:unhideWhenUsed/>
    <w:rsid w:val="00A339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397D"/>
  </w:style>
  <w:style w:type="paragraph" w:styleId="a5">
    <w:name w:val="footer"/>
    <w:basedOn w:val="a"/>
    <w:link w:val="a6"/>
    <w:uiPriority w:val="99"/>
    <w:unhideWhenUsed/>
    <w:rsid w:val="00A339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397D"/>
  </w:style>
  <w:style w:type="paragraph" w:styleId="a7">
    <w:name w:val="Balloon Text"/>
    <w:basedOn w:val="a"/>
    <w:link w:val="a8"/>
    <w:uiPriority w:val="99"/>
    <w:semiHidden/>
    <w:unhideWhenUsed/>
    <w:rsid w:val="00A8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0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Барак Озода</cp:lastModifiedBy>
  <cp:revision>10</cp:revision>
  <cp:lastPrinted>2025-07-21T10:30:00Z</cp:lastPrinted>
  <dcterms:created xsi:type="dcterms:W3CDTF">2025-07-22T12:28:00Z</dcterms:created>
  <dcterms:modified xsi:type="dcterms:W3CDTF">2025-08-19T12:04:00Z</dcterms:modified>
</cp:coreProperties>
</file>